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121" w:firstLineChars="400"/>
        <w:rPr>
          <w:rFonts w:ascii="Helvetica" w:hAnsi="Helvetica" w:eastAsia="Helvetica" w:cs="Helvetica"/>
          <w:b/>
          <w:bCs/>
          <w:color w:val="111111"/>
          <w:sz w:val="28"/>
          <w:szCs w:val="28"/>
          <w:shd w:val="clear" w:color="auto" w:fill="FFFFFF"/>
        </w:rPr>
      </w:pPr>
      <w:r>
        <w:rPr>
          <w:rFonts w:ascii="Helvetica" w:hAnsi="Helvetica" w:eastAsia="Helvetica" w:cs="Helvetica"/>
          <w:b/>
          <w:bCs/>
          <w:color w:val="111111"/>
          <w:sz w:val="28"/>
          <w:szCs w:val="28"/>
          <w:shd w:val="clear" w:color="auto" w:fill="FFFFFF"/>
        </w:rPr>
        <w:t>数纬科技球幕</w:t>
      </w:r>
      <w:r>
        <w:rPr>
          <w:rFonts w:hint="eastAsia" w:ascii="宋体" w:hAnsi="宋体" w:eastAsia="宋体" w:cs="宋体"/>
          <w:b/>
          <w:bCs/>
          <w:color w:val="111111"/>
          <w:sz w:val="28"/>
          <w:szCs w:val="28"/>
          <w:shd w:val="clear" w:color="auto" w:fill="FFFFFF"/>
        </w:rPr>
        <w:t>投影</w:t>
      </w:r>
      <w:r>
        <w:rPr>
          <w:rFonts w:ascii="Helvetica" w:hAnsi="Helvetica" w:eastAsia="Helvetica" w:cs="Helvetica"/>
          <w:b/>
          <w:bCs/>
          <w:color w:val="111111"/>
          <w:sz w:val="28"/>
          <w:szCs w:val="28"/>
          <w:shd w:val="clear" w:color="auto" w:fill="FFFFFF"/>
        </w:rPr>
        <w:t>打造沉浸式航空数据展示新体验</w:t>
      </w:r>
    </w:p>
    <w:p>
      <w:pPr>
        <w:ind w:firstLine="400" w:firstLineChars="200"/>
        <w:rPr>
          <w:sz w:val="20"/>
          <w:szCs w:val="22"/>
        </w:rPr>
      </w:pPr>
      <w:r>
        <w:rPr>
          <w:rFonts w:hint="eastAsia"/>
          <w:sz w:val="20"/>
          <w:szCs w:val="22"/>
        </w:rPr>
        <w:t>在蒙特利尔（加拿大）2024年国际民航组织创新博览会上，  某航班数据服务公司采用了</w:t>
      </w:r>
      <w:r>
        <w:rPr>
          <w:rFonts w:hint="eastAsia"/>
          <w:b/>
          <w:bCs/>
          <w:color w:val="7030A0"/>
          <w:sz w:val="20"/>
          <w:szCs w:val="22"/>
        </w:rPr>
        <w:t>数纬科技公司直径1000mm球幕系统</w:t>
      </w:r>
      <w:r>
        <w:rPr>
          <w:rFonts w:hint="eastAsia"/>
          <w:sz w:val="20"/>
          <w:szCs w:val="22"/>
        </w:rPr>
        <w:t>来展示其数据图像，这一举措成为了展会上的一大亮点。本次博览会的主题为“数字航空：未来就是现在”，旨在汇聚全球航空创新领域的专家、学者、企业家和政策制定者，共同探讨航空业的数字化转型和未来发展。</w:t>
      </w:r>
    </w:p>
    <w:p>
      <w:pPr>
        <w:ind w:firstLine="400" w:firstLineChars="200"/>
        <w:rPr>
          <w:sz w:val="20"/>
          <w:szCs w:val="22"/>
        </w:rPr>
      </w:pPr>
    </w:p>
    <w:p>
      <w:pPr>
        <w:rPr>
          <w:sz w:val="20"/>
          <w:szCs w:val="22"/>
        </w:rPr>
      </w:pPr>
      <w:r>
        <w:rPr>
          <w:rFonts w:ascii="宋体" w:hAnsi="宋体" w:eastAsia="宋体" w:cs="宋体"/>
          <w:sz w:val="24"/>
        </w:rPr>
        <w:drawing>
          <wp:inline distT="0" distB="0" distL="114300" distR="114300">
            <wp:extent cx="5297170" cy="2159635"/>
            <wp:effectExtent l="0" t="0" r="17780" b="1206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4"/>
                    <a:stretch>
                      <a:fillRect/>
                    </a:stretch>
                  </pic:blipFill>
                  <pic:spPr>
                    <a:xfrm>
                      <a:off x="0" y="0"/>
                      <a:ext cx="5297170" cy="2159635"/>
                    </a:xfrm>
                    <a:prstGeom prst="rect">
                      <a:avLst/>
                    </a:prstGeom>
                    <a:noFill/>
                    <a:ln w="9525">
                      <a:noFill/>
                    </a:ln>
                  </pic:spPr>
                </pic:pic>
              </a:graphicData>
            </a:graphic>
          </wp:inline>
        </w:drawing>
      </w:r>
    </w:p>
    <w:p>
      <w:pPr>
        <w:rPr>
          <w:sz w:val="20"/>
          <w:szCs w:val="22"/>
        </w:rPr>
      </w:pPr>
    </w:p>
    <w:p>
      <w:pPr>
        <w:ind w:left="420"/>
        <w:rPr>
          <w:b/>
          <w:bCs/>
          <w:color w:val="2E54A1" w:themeColor="accent1" w:themeShade="BF"/>
          <w:sz w:val="20"/>
          <w:szCs w:val="22"/>
        </w:rPr>
      </w:pPr>
      <w:r>
        <w:rPr>
          <w:rFonts w:hint="eastAsia"/>
          <w:b/>
          <w:bCs/>
          <w:color w:val="2E54A1" w:themeColor="accent1" w:themeShade="BF"/>
          <w:sz w:val="20"/>
          <w:szCs w:val="22"/>
        </w:rPr>
        <w:t>数纬科技的球幕技术</w:t>
      </w:r>
      <w:r>
        <w:rPr>
          <w:rFonts w:hint="eastAsia"/>
          <w:sz w:val="20"/>
          <w:szCs w:val="22"/>
        </w:rPr>
        <w:t>以其卓越的显示效果和互动功能，为</w:t>
      </w:r>
      <w:r>
        <w:rPr>
          <w:rFonts w:hint="eastAsia"/>
          <w:color w:val="7030A0"/>
          <w:sz w:val="20"/>
          <w:szCs w:val="22"/>
        </w:rPr>
        <w:t>参观者</w:t>
      </w:r>
      <w:r>
        <w:rPr>
          <w:rFonts w:hint="eastAsia"/>
          <w:sz w:val="20"/>
          <w:szCs w:val="22"/>
        </w:rPr>
        <w:t>提供了沉浸式的体验。</w:t>
      </w:r>
    </w:p>
    <w:p>
      <w:pPr>
        <w:ind w:left="420" w:firstLine="245" w:firstLineChars="100"/>
        <w:rPr>
          <w:rFonts w:ascii="宋体"/>
          <w:b/>
          <w:spacing w:val="12"/>
          <w:sz w:val="22"/>
          <w:szCs w:val="22"/>
        </w:rPr>
      </w:pPr>
      <w:r>
        <w:rPr>
          <w:rFonts w:hint="eastAsia" w:ascii="宋体"/>
          <w:b/>
          <w:spacing w:val="12"/>
          <w:sz w:val="22"/>
          <w:szCs w:val="22"/>
        </w:rPr>
        <w:t>系统主要构成：</w:t>
      </w:r>
    </w:p>
    <w:p>
      <w:pPr>
        <w:numPr>
          <w:ilvl w:val="2"/>
          <w:numId w:val="1"/>
        </w:numPr>
        <w:rPr>
          <w:rFonts w:ascii="宋体"/>
          <w:spacing w:val="12"/>
          <w:sz w:val="22"/>
          <w:szCs w:val="22"/>
        </w:rPr>
      </w:pPr>
      <w:r>
        <w:rPr>
          <w:rFonts w:hint="eastAsia" w:ascii="宋体"/>
          <w:spacing w:val="12"/>
          <w:sz w:val="22"/>
          <w:szCs w:val="22"/>
        </w:rPr>
        <w:t>硬质无缝球幕（直径1000mm）</w:t>
      </w:r>
    </w:p>
    <w:p>
      <w:pPr>
        <w:numPr>
          <w:ilvl w:val="2"/>
          <w:numId w:val="1"/>
        </w:numPr>
        <w:rPr>
          <w:rFonts w:ascii="宋体"/>
          <w:spacing w:val="12"/>
          <w:sz w:val="22"/>
          <w:szCs w:val="22"/>
        </w:rPr>
      </w:pPr>
      <w:r>
        <w:rPr>
          <w:rFonts w:hint="eastAsia" w:ascii="宋体"/>
          <w:spacing w:val="12"/>
          <w:sz w:val="22"/>
          <w:szCs w:val="22"/>
        </w:rPr>
        <w:t>高清高亮激光投影机</w:t>
      </w:r>
    </w:p>
    <w:p>
      <w:pPr>
        <w:numPr>
          <w:ilvl w:val="2"/>
          <w:numId w:val="1"/>
        </w:numPr>
        <w:rPr>
          <w:rFonts w:ascii="宋体"/>
          <w:spacing w:val="12"/>
          <w:sz w:val="22"/>
          <w:szCs w:val="22"/>
        </w:rPr>
      </w:pPr>
      <w:r>
        <w:rPr>
          <w:rFonts w:hint="eastAsia" w:ascii="宋体"/>
          <w:spacing w:val="12"/>
          <w:sz w:val="22"/>
          <w:szCs w:val="22"/>
        </w:rPr>
        <w:t>球形鱼眼镜头</w:t>
      </w:r>
    </w:p>
    <w:p>
      <w:pPr>
        <w:numPr>
          <w:ilvl w:val="2"/>
          <w:numId w:val="1"/>
        </w:numPr>
        <w:rPr>
          <w:rFonts w:ascii="宋体"/>
          <w:spacing w:val="12"/>
          <w:sz w:val="22"/>
          <w:szCs w:val="22"/>
        </w:rPr>
      </w:pPr>
      <w:r>
        <w:rPr>
          <w:rFonts w:hint="eastAsia" w:ascii="宋体"/>
          <w:spacing w:val="12"/>
          <w:sz w:val="22"/>
          <w:szCs w:val="22"/>
        </w:rPr>
        <w:t>底座支架</w:t>
      </w:r>
    </w:p>
    <w:p>
      <w:pPr>
        <w:numPr>
          <w:ilvl w:val="2"/>
          <w:numId w:val="1"/>
        </w:numPr>
        <w:rPr>
          <w:rFonts w:ascii="宋体"/>
          <w:spacing w:val="12"/>
          <w:sz w:val="22"/>
          <w:szCs w:val="22"/>
        </w:rPr>
      </w:pPr>
      <w:r>
        <w:rPr>
          <w:rFonts w:hint="eastAsia" w:ascii="宋体"/>
          <w:spacing w:val="12"/>
          <w:sz w:val="22"/>
          <w:szCs w:val="22"/>
        </w:rPr>
        <w:t>多媒体主控PC</w:t>
      </w:r>
    </w:p>
    <w:p>
      <w:pPr>
        <w:numPr>
          <w:ilvl w:val="2"/>
          <w:numId w:val="1"/>
        </w:numPr>
        <w:rPr>
          <w:rFonts w:ascii="宋体"/>
          <w:spacing w:val="12"/>
          <w:sz w:val="22"/>
          <w:szCs w:val="22"/>
        </w:rPr>
      </w:pPr>
      <w:r>
        <w:rPr>
          <w:rFonts w:hint="eastAsia" w:ascii="宋体"/>
          <w:spacing w:val="12"/>
          <w:sz w:val="22"/>
          <w:szCs w:val="22"/>
        </w:rPr>
        <w:t>系统软件</w:t>
      </w:r>
    </w:p>
    <w:p>
      <w:pPr>
        <w:numPr>
          <w:ilvl w:val="2"/>
          <w:numId w:val="1"/>
        </w:numPr>
        <w:rPr>
          <w:rFonts w:ascii="宋体"/>
          <w:spacing w:val="12"/>
          <w:sz w:val="22"/>
          <w:szCs w:val="22"/>
        </w:rPr>
      </w:pPr>
      <w:r>
        <w:rPr>
          <w:rFonts w:hint="eastAsia" w:ascii="宋体"/>
          <w:spacing w:val="12"/>
          <w:sz w:val="22"/>
          <w:szCs w:val="22"/>
        </w:rPr>
        <w:t>播放内容</w:t>
      </w:r>
    </w:p>
    <w:p>
      <w:r>
        <w:rPr>
          <w:rFonts w:hint="eastAsia"/>
        </w:rPr>
        <w:t xml:space="preserve">     </w:t>
      </w:r>
      <w:r>
        <w:rPr>
          <w:rFonts w:hint="eastAsia"/>
        </w:rPr>
        <w:drawing>
          <wp:inline distT="0" distB="0" distL="114300" distR="114300">
            <wp:extent cx="2187575" cy="2917190"/>
            <wp:effectExtent l="0" t="0" r="3175" b="16510"/>
            <wp:docPr id="6" name="图片 6" descr="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蓝"/>
                    <pic:cNvPicPr>
                      <a:picLocks noChangeAspect="1"/>
                    </pic:cNvPicPr>
                  </pic:nvPicPr>
                  <pic:blipFill>
                    <a:blip r:embed="rId5"/>
                    <a:stretch>
                      <a:fillRect/>
                    </a:stretch>
                  </pic:blipFill>
                  <pic:spPr>
                    <a:xfrm>
                      <a:off x="0" y="0"/>
                      <a:ext cx="2187575" cy="2917190"/>
                    </a:xfrm>
                    <a:prstGeom prst="rect">
                      <a:avLst/>
                    </a:prstGeom>
                  </pic:spPr>
                </pic:pic>
              </a:graphicData>
            </a:graphic>
          </wp:inline>
        </w:drawing>
      </w:r>
      <w:r>
        <w:rPr>
          <w:rFonts w:hint="eastAsia"/>
        </w:rPr>
        <w:drawing>
          <wp:inline distT="0" distB="0" distL="114300" distR="114300">
            <wp:extent cx="2193925" cy="2927350"/>
            <wp:effectExtent l="0" t="0" r="15875" b="6350"/>
            <wp:docPr id="7" name="图片 7" descr="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红"/>
                    <pic:cNvPicPr>
                      <a:picLocks noChangeAspect="1"/>
                    </pic:cNvPicPr>
                  </pic:nvPicPr>
                  <pic:blipFill>
                    <a:blip r:embed="rId6"/>
                    <a:stretch>
                      <a:fillRect/>
                    </a:stretch>
                  </pic:blipFill>
                  <pic:spPr>
                    <a:xfrm>
                      <a:off x="0" y="0"/>
                      <a:ext cx="2193925" cy="2927350"/>
                    </a:xfrm>
                    <a:prstGeom prst="rect">
                      <a:avLst/>
                    </a:prstGeom>
                  </pic:spPr>
                </pic:pic>
              </a:graphicData>
            </a:graphic>
          </wp:inline>
        </w:drawing>
      </w:r>
    </w:p>
    <w:p>
      <w:pPr>
        <w:ind w:firstLine="420" w:firstLineChars="200"/>
      </w:pPr>
      <w:r>
        <w:rPr>
          <w:rFonts w:hint="eastAsia"/>
        </w:rPr>
        <w:t xml:space="preserve">               </w:t>
      </w:r>
      <w:r>
        <w:rPr>
          <w:rFonts w:hint="eastAsia"/>
          <w:color w:val="2E54A1" w:themeColor="accent1" w:themeShade="BF"/>
        </w:rPr>
        <w:t>数纬科技直径1000mm球幕</w:t>
      </w:r>
    </w:p>
    <w:p>
      <w:pPr>
        <w:ind w:firstLine="400" w:firstLineChars="200"/>
        <w:rPr>
          <w:sz w:val="20"/>
          <w:szCs w:val="22"/>
        </w:rPr>
      </w:pPr>
      <w:r>
        <w:rPr>
          <w:rFonts w:hint="eastAsia"/>
          <w:sz w:val="20"/>
          <w:szCs w:val="22"/>
        </w:rPr>
        <w:t>在博览会上，数纬科技的球幕系统被用于展示航班数据服务公司的关键数据，包括航班流量、天气模式、空中交通控制信息等。通过球幕地球仪地图模式，球幕的高分辨率和锐度让复杂的数据以直观、易于理解的形式呈现，极大地提升了信息的传递效率。参观者可以直观的看到全球各地的航班密度、流向等。同时球幕的互动触摸功能也让参观者能够通过触摸和移动来探索数据，增加了参与感和体验感。如现场体验者可以通过触摸点击：中国国际航空图标，可以弹屏播放国际航空公司的介绍、航班班次信息等文档、图片、视频。</w:t>
      </w:r>
    </w:p>
    <w:p>
      <w:pPr>
        <w:rPr>
          <w:sz w:val="20"/>
          <w:szCs w:val="22"/>
        </w:rPr>
      </w:pPr>
      <w:r>
        <w:rPr>
          <w:rFonts w:hint="eastAsia"/>
          <w:sz w:val="20"/>
          <w:szCs w:val="22"/>
        </w:rPr>
        <w:drawing>
          <wp:inline distT="0" distB="0" distL="114300" distR="114300">
            <wp:extent cx="5272405" cy="3025775"/>
            <wp:effectExtent l="0" t="0" r="4445" b="3175"/>
            <wp:docPr id="1" name="图片 1" descr="0bf8f84ea5c83dd24beb00dea22e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bf8f84ea5c83dd24beb00dea22ec3d"/>
                    <pic:cNvPicPr>
                      <a:picLocks noChangeAspect="1"/>
                    </pic:cNvPicPr>
                  </pic:nvPicPr>
                  <pic:blipFill>
                    <a:blip r:embed="rId7"/>
                    <a:stretch>
                      <a:fillRect/>
                    </a:stretch>
                  </pic:blipFill>
                  <pic:spPr>
                    <a:xfrm>
                      <a:off x="0" y="0"/>
                      <a:ext cx="5272405" cy="3025775"/>
                    </a:xfrm>
                    <a:prstGeom prst="rect">
                      <a:avLst/>
                    </a:prstGeom>
                  </pic:spPr>
                </pic:pic>
              </a:graphicData>
            </a:graphic>
          </wp:inline>
        </w:drawing>
      </w:r>
    </w:p>
    <w:p>
      <w:pPr>
        <w:ind w:firstLine="420" w:firstLineChars="200"/>
      </w:pPr>
    </w:p>
    <w:p>
      <w:pPr>
        <w:ind w:firstLine="400" w:firstLineChars="200"/>
        <w:rPr>
          <w:rFonts w:hint="eastAsia"/>
          <w:sz w:val="20"/>
          <w:szCs w:val="22"/>
        </w:rPr>
      </w:pPr>
      <w:r>
        <w:rPr>
          <w:rFonts w:hint="eastAsia"/>
          <w:sz w:val="20"/>
          <w:szCs w:val="22"/>
        </w:rPr>
        <w:t>数纬科技的球幕技术在2024年国际民航组织创新博览会上的成功应用，不仅展示了其在航空数据展示方面的强大能力，也为航空业的数字化转型提供了有力的技术支持。通过这次展会，再次证明了球幕显示在航空创新领域、地理天文教学、展览展示等应用场景的领先地位。</w:t>
      </w:r>
    </w:p>
    <w:p>
      <w:pPr>
        <w:rPr>
          <w:rFonts w:hint="eastAsia" w:eastAsiaTheme="minorEastAsia"/>
          <w:sz w:val="20"/>
          <w:szCs w:val="22"/>
          <w:lang w:eastAsia="zh-CN"/>
        </w:rPr>
      </w:pPr>
      <w:r>
        <w:rPr>
          <w:rFonts w:hint="eastAsia"/>
          <w:sz w:val="20"/>
          <w:szCs w:val="22"/>
        </w:rPr>
        <w:drawing>
          <wp:inline distT="0" distB="0" distL="114300" distR="114300">
            <wp:extent cx="5475605" cy="3432175"/>
            <wp:effectExtent l="0" t="0" r="10795" b="15875"/>
            <wp:docPr id="14" name="图片 14" descr="照片合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照片合集1"/>
                    <pic:cNvPicPr>
                      <a:picLocks noChangeAspect="1"/>
                    </pic:cNvPicPr>
                  </pic:nvPicPr>
                  <pic:blipFill>
                    <a:blip r:embed="rId8"/>
                    <a:stretch>
                      <a:fillRect/>
                    </a:stretch>
                  </pic:blipFill>
                  <pic:spPr>
                    <a:xfrm>
                      <a:off x="0" y="0"/>
                      <a:ext cx="5475605" cy="3432175"/>
                    </a:xfrm>
                    <a:prstGeom prst="rect">
                      <a:avLst/>
                    </a:prstGeom>
                  </pic:spPr>
                </pic:pic>
              </a:graphicData>
            </a:graphic>
          </wp:inline>
        </w:drawing>
      </w:r>
      <w:r>
        <w:rPr>
          <w:rFonts w:hint="eastAsia"/>
          <w:sz w:val="20"/>
          <w:szCs w:val="22"/>
        </w:rPr>
        <w:t xml:space="preserve">      </w:t>
      </w:r>
      <w:r>
        <w:rPr>
          <w:rFonts w:hint="eastAsia"/>
          <w:sz w:val="20"/>
          <w:szCs w:val="22"/>
          <w:lang w:val="en-US" w:eastAsia="zh-CN"/>
        </w:rPr>
        <w:t xml:space="preserve">     </w:t>
      </w:r>
    </w:p>
    <w:p>
      <w:pPr>
        <w:rPr>
          <w:sz w:val="20"/>
          <w:szCs w:val="22"/>
        </w:rPr>
      </w:pPr>
      <w:r>
        <w:rPr>
          <w:rFonts w:hint="eastAsia"/>
          <w:sz w:val="20"/>
          <w:szCs w:val="22"/>
        </w:rPr>
        <w:t xml:space="preserve">    </w:t>
      </w:r>
    </w:p>
    <w:p>
      <w:pPr>
        <w:ind w:firstLine="400" w:firstLineChars="200"/>
        <w:rPr>
          <w:sz w:val="20"/>
          <w:szCs w:val="22"/>
        </w:rPr>
      </w:pPr>
      <w:r>
        <w:rPr>
          <w:rFonts w:hint="eastAsia"/>
          <w:sz w:val="20"/>
          <w:szCs w:val="22"/>
        </w:rPr>
        <w:t>此外，数纬科技的球幕在场景应用上极具灵活性，适用于各种场馆和活动。在博览会上，它不仅吸引了行业内的专业人士，也引起了其他参展者的兴趣，成为了一个多功能的展示平台。</w:t>
      </w:r>
    </w:p>
    <w:p>
      <w:pPr>
        <w:ind w:firstLine="400" w:firstLineChars="200"/>
        <w:rPr>
          <w:rFonts w:hint="eastAsia" w:eastAsiaTheme="minorEastAsia"/>
          <w:sz w:val="20"/>
          <w:szCs w:val="22"/>
          <w:lang w:eastAsia="zh-CN"/>
        </w:rPr>
      </w:pPr>
      <w:r>
        <w:rPr>
          <w:rFonts w:hint="eastAsia" w:eastAsiaTheme="minorEastAsia"/>
          <w:sz w:val="20"/>
          <w:szCs w:val="22"/>
          <w:lang w:eastAsia="zh-CN"/>
        </w:rPr>
        <w:drawing>
          <wp:inline distT="0" distB="0" distL="114300" distR="114300">
            <wp:extent cx="5271770" cy="2346960"/>
            <wp:effectExtent l="0" t="0" r="5080" b="15240"/>
            <wp:docPr id="5" name="图片 5" descr="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CD"/>
                    <pic:cNvPicPr>
                      <a:picLocks noChangeAspect="1"/>
                    </pic:cNvPicPr>
                  </pic:nvPicPr>
                  <pic:blipFill>
                    <a:blip r:embed="rId9"/>
                    <a:stretch>
                      <a:fillRect/>
                    </a:stretch>
                  </pic:blipFill>
                  <pic:spPr>
                    <a:xfrm>
                      <a:off x="0" y="0"/>
                      <a:ext cx="5271770" cy="2346960"/>
                    </a:xfrm>
                    <a:prstGeom prst="rect">
                      <a:avLst/>
                    </a:prstGeom>
                  </pic:spPr>
                </pic:pic>
              </a:graphicData>
            </a:graphic>
          </wp:inline>
        </w:drawing>
      </w:r>
      <w:bookmarkStart w:id="0" w:name="_GoBack"/>
      <w:bookmarkEnd w:id="0"/>
    </w:p>
    <w:p>
      <w:pPr>
        <w:ind w:firstLine="420" w:firstLineChars="200"/>
      </w:pPr>
    </w:p>
    <w:p>
      <w:pPr>
        <w:ind w:firstLine="420" w:firstLineChars="200"/>
      </w:pPr>
    </w:p>
    <w:p>
      <w:pPr>
        <w:ind w:firstLine="400" w:firstLineChars="200"/>
        <w:rPr>
          <w:color w:val="2E54A1" w:themeColor="accent1" w:themeShade="BF"/>
          <w:sz w:val="20"/>
          <w:szCs w:val="22"/>
        </w:rPr>
      </w:pPr>
      <w:r>
        <w:rPr>
          <w:rFonts w:hint="eastAsia"/>
          <w:color w:val="2E54A1" w:themeColor="accent1" w:themeShade="BF"/>
          <w:sz w:val="20"/>
          <w:szCs w:val="22"/>
        </w:rPr>
        <w:t>深圳市数纬科技有限公司位于大湾区前沿城市—深圳，是一家定位于生产、研发、销售、技术服务于一体的数字视讯科技公司，旗下品牌：喜宝视（seeball）、数纬两大品牌。公司专注于球形显示、全息成像、投影周边产品、科普工艺品地球仪、智能调光投影膜全息纱幕等；提供多媒体会议室、展览展示科普馆、天文地理教育装备等解决方案，公司拥有多项发明专利，产品有权威部门的认证和检测报告。</w:t>
      </w:r>
    </w:p>
    <w:p>
      <w:pPr>
        <w:ind w:firstLine="400" w:firstLineChars="200"/>
        <w:rPr>
          <w:color w:val="2E54A1" w:themeColor="accent1" w:themeShade="BF"/>
          <w:sz w:val="20"/>
          <w:szCs w:val="22"/>
        </w:rPr>
      </w:pPr>
      <w:r>
        <w:rPr>
          <w:rFonts w:hint="eastAsia"/>
          <w:color w:val="2E54A1" w:themeColor="accent1" w:themeShade="BF"/>
          <w:sz w:val="20"/>
          <w:szCs w:val="22"/>
        </w:rPr>
        <w:t>企业价值观：为合作伙伴提供优质的产品和服务，</w:t>
      </w:r>
    </w:p>
    <w:p>
      <w:pPr>
        <w:ind w:firstLine="400" w:firstLineChars="200"/>
        <w:rPr>
          <w:color w:val="2E54A1" w:themeColor="accent1" w:themeShade="BF"/>
          <w:sz w:val="20"/>
          <w:szCs w:val="22"/>
        </w:rPr>
      </w:pPr>
      <w:r>
        <w:rPr>
          <w:rFonts w:hint="eastAsia"/>
          <w:color w:val="2E54A1" w:themeColor="accent1" w:themeShade="BF"/>
          <w:sz w:val="20"/>
          <w:szCs w:val="22"/>
        </w:rPr>
        <w:t>                      为用户提供解决方案并创造价值</w:t>
      </w:r>
    </w:p>
    <w:p>
      <w:pPr>
        <w:ind w:firstLine="400" w:firstLineChars="200"/>
        <w:rPr>
          <w:sz w:val="20"/>
          <w:szCs w:val="22"/>
        </w:rPr>
      </w:pPr>
    </w:p>
    <w:p>
      <w:pPr>
        <w:ind w:firstLine="420" w:firstLineChars="200"/>
      </w:pPr>
    </w:p>
    <w:p>
      <w:pPr>
        <w:ind w:firstLine="420" w:firstLineChars="200"/>
      </w:pPr>
      <w:r>
        <w:rPr>
          <w:sz w:val="21"/>
        </w:rPr>
        <mc:AlternateContent>
          <mc:Choice Requires="wps">
            <w:drawing>
              <wp:anchor distT="0" distB="0" distL="114300" distR="114300" simplePos="0" relativeHeight="251659264" behindDoc="0" locked="0" layoutInCell="1" allowOverlap="1">
                <wp:simplePos x="0" y="0"/>
                <wp:positionH relativeFrom="column">
                  <wp:posOffset>4804410</wp:posOffset>
                </wp:positionH>
                <wp:positionV relativeFrom="paragraph">
                  <wp:posOffset>75565</wp:posOffset>
                </wp:positionV>
                <wp:extent cx="746125" cy="745490"/>
                <wp:effectExtent l="0" t="0" r="15875" b="16510"/>
                <wp:wrapNone/>
                <wp:docPr id="8" name="文本框 8"/>
                <wp:cNvGraphicFramePr/>
                <a:graphic xmlns:a="http://schemas.openxmlformats.org/drawingml/2006/main">
                  <a:graphicData uri="http://schemas.microsoft.com/office/word/2010/wordprocessingShape">
                    <wps:wsp>
                      <wps:cNvSpPr txBox="1"/>
                      <wps:spPr>
                        <a:xfrm>
                          <a:off x="5947410" y="6172835"/>
                          <a:ext cx="746125" cy="745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552450" cy="559435"/>
                                  <wp:effectExtent l="0" t="0" r="0" b="12065"/>
                                  <wp:docPr id="10" name="图片 10" descr="刘辉凤 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刘辉凤 二维码"/>
                                          <pic:cNvPicPr>
                                            <a:picLocks noChangeAspect="1"/>
                                          </pic:cNvPicPr>
                                        </pic:nvPicPr>
                                        <pic:blipFill>
                                          <a:blip r:embed="rId10"/>
                                          <a:stretch>
                                            <a:fillRect/>
                                          </a:stretch>
                                        </pic:blipFill>
                                        <pic:spPr>
                                          <a:xfrm>
                                            <a:off x="0" y="0"/>
                                            <a:ext cx="552450" cy="559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3pt;margin-top:5.95pt;height:58.7pt;width:58.75pt;z-index:251659264;mso-width-relative:page;mso-height-relative:page;" fillcolor="#FFFFFF [3201]" filled="t" stroked="f" coordsize="21600,21600" o:gfxdata="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KEX&#10;/tUAAAAKAQAADwAAAAAAAAABACAAAAAiAAAAZHJzL2Rvd25yZXYueG1sUEsBAhQAFAAAAAgAh07i&#10;QH7KbDteAgAAmgQAAA4AAAAAAAAAAQAgAAAAJAEAAGRycy9lMm9Eb2MueG1sUEsFBgAAAAAGAAYA&#10;WQEAAPQFA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552450" cy="559435"/>
                            <wp:effectExtent l="0" t="0" r="0" b="12065"/>
                            <wp:docPr id="10" name="图片 10" descr="刘辉凤 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刘辉凤 二维码"/>
                                    <pic:cNvPicPr>
                                      <a:picLocks noChangeAspect="1"/>
                                    </pic:cNvPicPr>
                                  </pic:nvPicPr>
                                  <pic:blipFill>
                                    <a:blip r:embed="rId10"/>
                                    <a:stretch>
                                      <a:fillRect/>
                                    </a:stretch>
                                  </pic:blipFill>
                                  <pic:spPr>
                                    <a:xfrm>
                                      <a:off x="0" y="0"/>
                                      <a:ext cx="552450" cy="559435"/>
                                    </a:xfrm>
                                    <a:prstGeom prst="rect">
                                      <a:avLst/>
                                    </a:prstGeom>
                                  </pic:spPr>
                                </pic:pic>
                              </a:graphicData>
                            </a:graphic>
                          </wp:inline>
                        </w:drawing>
                      </w:r>
                    </w:p>
                  </w:txbxContent>
                </v:textbox>
              </v:shape>
            </w:pict>
          </mc:Fallback>
        </mc:AlternateContent>
      </w:r>
    </w:p>
    <w:p>
      <w:pPr>
        <w:ind w:firstLine="420" w:firstLineChars="200"/>
      </w:pPr>
      <w:r>
        <w:rPr>
          <w:rFonts w:hint="eastAsia"/>
        </w:rPr>
        <w:t xml:space="preserve">                                  </w:t>
      </w:r>
      <w:r>
        <w:rPr>
          <w:rFonts w:hint="eastAsia"/>
          <w:lang w:val="en-US" w:eastAsia="zh-CN"/>
        </w:rPr>
        <w:t xml:space="preserve">          </w:t>
      </w:r>
      <w:r>
        <w:rPr>
          <w:rFonts w:hint="eastAsia"/>
        </w:rPr>
        <w:t>深圳市数纬科技有限公司</w:t>
      </w:r>
    </w:p>
    <w:p>
      <w:pPr>
        <w:ind w:firstLine="420" w:firstLineChars="200"/>
      </w:pPr>
      <w:r>
        <w:rPr>
          <w:rFonts w:hint="eastAsia"/>
        </w:rPr>
        <w:t xml:space="preserve">                                </w:t>
      </w:r>
      <w:r>
        <w:rPr>
          <w:rFonts w:hint="eastAsia"/>
          <w:lang w:val="en-US" w:eastAsia="zh-CN"/>
        </w:rPr>
        <w:t xml:space="preserve">           </w:t>
      </w:r>
      <w:r>
        <w:rPr>
          <w:rFonts w:hint="eastAsia"/>
        </w:rPr>
        <w:t>网 址：</w:t>
      </w:r>
      <w:r>
        <w:fldChar w:fldCharType="begin"/>
      </w:r>
      <w:r>
        <w:instrText xml:space="preserve"> HYPERLINK "http://www.swball.com.cn" </w:instrText>
      </w:r>
      <w:r>
        <w:fldChar w:fldCharType="separate"/>
      </w:r>
      <w:r>
        <w:rPr>
          <w:rStyle w:val="4"/>
          <w:rFonts w:hint="eastAsia"/>
        </w:rPr>
        <w:t>www.swball.com.cn</w:t>
      </w:r>
      <w:r>
        <w:rPr>
          <w:rStyle w:val="4"/>
          <w:rFonts w:hint="eastAsia"/>
        </w:rPr>
        <w:fldChar w:fldCharType="end"/>
      </w:r>
    </w:p>
    <w:p>
      <w:pPr>
        <w:ind w:firstLine="420" w:firstLineChars="200"/>
        <w:rPr>
          <w:rFonts w:hint="default" w:eastAsiaTheme="minor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4796155</wp:posOffset>
                </wp:positionH>
                <wp:positionV relativeFrom="paragraph">
                  <wp:posOffset>67945</wp:posOffset>
                </wp:positionV>
                <wp:extent cx="746125" cy="681355"/>
                <wp:effectExtent l="0" t="0" r="15875" b="4445"/>
                <wp:wrapNone/>
                <wp:docPr id="9" name="文本框 9"/>
                <wp:cNvGraphicFramePr/>
                <a:graphic xmlns:a="http://schemas.openxmlformats.org/drawingml/2006/main">
                  <a:graphicData uri="http://schemas.microsoft.com/office/word/2010/wordprocessingShape">
                    <wps:wsp>
                      <wps:cNvSpPr txBox="1"/>
                      <wps:spPr>
                        <a:xfrm>
                          <a:off x="5955030" y="6776085"/>
                          <a:ext cx="746125" cy="681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569595" cy="577215"/>
                                  <wp:effectExtent l="0" t="0" r="1905" b="13335"/>
                                  <wp:docPr id="12" name="图片 12" descr="丘邦志 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丘邦志 二维码"/>
                                          <pic:cNvPicPr>
                                            <a:picLocks noChangeAspect="1"/>
                                          </pic:cNvPicPr>
                                        </pic:nvPicPr>
                                        <pic:blipFill>
                                          <a:blip r:embed="rId11"/>
                                          <a:stretch>
                                            <a:fillRect/>
                                          </a:stretch>
                                        </pic:blipFill>
                                        <pic:spPr>
                                          <a:xfrm>
                                            <a:off x="0" y="0"/>
                                            <a:ext cx="569595" cy="577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65pt;margin-top:5.35pt;height:53.65pt;width:58.75pt;z-index:251660288;mso-width-relative:page;mso-height-relative:page;" fillcolor="#FFFFFF [3201]" filled="t" stroked="f" coordsize="21600,21600" o:gfxdata="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Wqj7&#10;1QAAAAoBAAAPAAAAAAAAAAEAIAAAACIAAABkcnMvZG93bnJldi54bWxQSwECFAAUAAAACACHTuJA&#10;oo43fV0CAACaBAAADgAAAAAAAAABACAAAAAkAQAAZHJzL2Uyb0RvYy54bWxQSwUGAAAAAAYABgBZ&#10;AQAA8wU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569595" cy="577215"/>
                            <wp:effectExtent l="0" t="0" r="1905" b="13335"/>
                            <wp:docPr id="12" name="图片 12" descr="丘邦志 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丘邦志 二维码"/>
                                    <pic:cNvPicPr>
                                      <a:picLocks noChangeAspect="1"/>
                                    </pic:cNvPicPr>
                                  </pic:nvPicPr>
                                  <pic:blipFill>
                                    <a:blip r:embed="rId11"/>
                                    <a:stretch>
                                      <a:fillRect/>
                                    </a:stretch>
                                  </pic:blipFill>
                                  <pic:spPr>
                                    <a:xfrm>
                                      <a:off x="0" y="0"/>
                                      <a:ext cx="569595" cy="577215"/>
                                    </a:xfrm>
                                    <a:prstGeom prst="rect">
                                      <a:avLst/>
                                    </a:prstGeom>
                                  </pic:spPr>
                                </pic:pic>
                              </a:graphicData>
                            </a:graphic>
                          </wp:inline>
                        </w:drawing>
                      </w:r>
                    </w:p>
                  </w:txbxContent>
                </v:textbox>
              </v:shape>
            </w:pict>
          </mc:Fallback>
        </mc:AlternateContent>
      </w:r>
      <w:r>
        <w:rPr>
          <w:rFonts w:hint="eastAsia"/>
        </w:rPr>
        <w:t xml:space="preserve">                                 </w:t>
      </w:r>
      <w:r>
        <w:rPr>
          <w:rFonts w:hint="eastAsia"/>
          <w:lang w:val="en-US" w:eastAsia="zh-CN"/>
        </w:rPr>
        <w:t xml:space="preserve">          </w:t>
      </w:r>
      <w:r>
        <w:rPr>
          <w:rFonts w:hint="eastAsia"/>
        </w:rPr>
        <w:t>手 机：18129984505</w:t>
      </w:r>
      <w:r>
        <w:rPr>
          <w:rFonts w:hint="eastAsia"/>
          <w:lang w:val="en-US" w:eastAsia="zh-CN"/>
        </w:rPr>
        <w:t>刘小姐</w:t>
      </w:r>
    </w:p>
    <w:p>
      <w:pPr>
        <w:ind w:firstLine="420" w:firstLineChars="200"/>
        <w:rPr>
          <w:rFonts w:hint="default" w:eastAsiaTheme="minorEastAsia"/>
          <w:lang w:val="en-US" w:eastAsia="zh-CN"/>
        </w:rPr>
      </w:pPr>
      <w:r>
        <w:rPr>
          <w:rFonts w:hint="eastAsia"/>
          <w:lang w:val="en-US" w:eastAsia="zh-CN"/>
        </w:rPr>
        <w:t xml:space="preserve">                                                  </w:t>
      </w:r>
      <w:r>
        <w:rPr>
          <w:rFonts w:hint="eastAsia"/>
        </w:rPr>
        <w:t>18129984606</w:t>
      </w:r>
      <w:r>
        <w:rPr>
          <w:rFonts w:hint="eastAsia"/>
          <w:lang w:val="en-US" w:eastAsia="zh-CN"/>
        </w:rPr>
        <w:t xml:space="preserve"> 丘先生</w:t>
      </w:r>
    </w:p>
    <w:p>
      <w:pPr>
        <w:ind w:firstLine="420" w:firstLineChars="200"/>
        <w:rPr>
          <w:rFonts w:hint="eastAsia"/>
        </w:rPr>
      </w:pPr>
      <w:r>
        <w:rPr>
          <w:rFonts w:hint="eastAsia"/>
        </w:rPr>
        <w:t xml:space="preserve">                                         </w:t>
      </w:r>
      <w:r>
        <w:rPr>
          <w:rFonts w:hint="eastAsia"/>
          <w:lang w:val="en-US" w:eastAsia="zh-CN"/>
        </w:rPr>
        <w:t xml:space="preserve">    </w:t>
      </w:r>
    </w:p>
    <w:p>
      <w:pPr>
        <w:ind w:firstLine="420" w:firstLineChars="200"/>
      </w:pPr>
      <w:r>
        <w:rPr>
          <w:rFonts w:hint="eastAsia"/>
          <w:lang w:val="en-US" w:eastAsia="zh-CN"/>
        </w:rPr>
        <w:t xml:space="preserve">                                                     </w:t>
      </w:r>
      <w:r>
        <w:rPr>
          <w:rFonts w:hint="eastAsia"/>
        </w:rPr>
        <w:t xml:space="preserve">       </w:t>
      </w:r>
      <w:r>
        <w:rPr>
          <w:rFonts w:hint="eastAsia"/>
        </w:rPr>
        <w:drawing>
          <wp:inline distT="0" distB="0" distL="114300" distR="114300">
            <wp:extent cx="0" cy="0"/>
            <wp:effectExtent l="0" t="0" r="0" b="0"/>
            <wp:docPr id="11" name="图片 11" descr="丘邦志 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丘邦志 二维码"/>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eastAsia"/>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E"/>
    <w:multiLevelType w:val="multilevel"/>
    <w:tmpl w:val="0000000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zOGE1MTUzMDUyOTc2YWFlNmI0YzQwNTZiMDI5ZjQifQ=="/>
  </w:docVars>
  <w:rsids>
    <w:rsidRoot w:val="736A5426"/>
    <w:rsid w:val="00053A39"/>
    <w:rsid w:val="002430AF"/>
    <w:rsid w:val="007A01D2"/>
    <w:rsid w:val="007C09A2"/>
    <w:rsid w:val="009D015B"/>
    <w:rsid w:val="00DF368B"/>
    <w:rsid w:val="00E22972"/>
    <w:rsid w:val="00F65F99"/>
    <w:rsid w:val="01A77FF3"/>
    <w:rsid w:val="0A912988"/>
    <w:rsid w:val="277E1E07"/>
    <w:rsid w:val="28BE013A"/>
    <w:rsid w:val="357242C2"/>
    <w:rsid w:val="3B6868B3"/>
    <w:rsid w:val="4223776B"/>
    <w:rsid w:val="44844807"/>
    <w:rsid w:val="454D2D83"/>
    <w:rsid w:val="55782BE6"/>
    <w:rsid w:val="57B85C78"/>
    <w:rsid w:val="66AA0313"/>
    <w:rsid w:val="73125FD0"/>
    <w:rsid w:val="736A5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unhideWhenUsed/>
    <w:qFormat/>
    <w:uiPriority w:val="1"/>
  </w:style>
  <w:style w:type="table" w:default="1" w:styleId="2">
    <w:name w:val="Normal Table"/>
    <w:autoRedefine/>
    <w:semiHidden/>
    <w:unhideWhenUsed/>
    <w:uiPriority w:val="99"/>
    <w:tblPr>
      <w:tblCellMar>
        <w:top w:w="0" w:type="dxa"/>
        <w:left w:w="108" w:type="dxa"/>
        <w:bottom w:w="0" w:type="dxa"/>
        <w:right w:w="108" w:type="dxa"/>
      </w:tblCellMar>
    </w:tblPr>
  </w:style>
  <w:style w:type="character" w:styleId="4">
    <w:name w:val="Hyperlink"/>
    <w:basedOn w:val="3"/>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196</Words>
  <Characters>1120</Characters>
  <Lines>9</Lines>
  <Paragraphs>2</Paragraphs>
  <TotalTime>119</TotalTime>
  <ScaleCrop>false</ScaleCrop>
  <LinksUpToDate>false</LinksUpToDate>
  <CharactersWithSpaces>1314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2024-03-28T03:09:00Z</dcterms:created>
  <dc:creator>Nevin</dc:creator>
  <cp:lastModifiedBy>阿丘</cp:lastModifiedBy>
  <dcterms:modified xsi:type="dcterms:W3CDTF">2024-03-28T07:50:53Z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77F11F9A77014B4B8515FAC05B259CF5_13</vt:lpwstr>
  </property>
</Properties>
</file>